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3D" w:rsidRDefault="00E67282" w:rsidP="00E67282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硕博连读</w:t>
      </w:r>
      <w:r w:rsidRPr="003F6620">
        <w:rPr>
          <w:rFonts w:hint="eastAsia"/>
          <w:kern w:val="0"/>
          <w:sz w:val="28"/>
          <w:szCs w:val="28"/>
        </w:rPr>
        <w:t>申请填报步骤及常见问题说明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1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、登录后选择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报名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按钮新增报考信息，选择报考类型：</w:t>
      </w:r>
      <w:proofErr w:type="gramStart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硕转博</w:t>
      </w:r>
      <w:proofErr w:type="gramEnd"/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2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、阅读学校公告和进行考生诚信承诺。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3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、考生信息填写：所填写的</w:t>
      </w:r>
      <w:proofErr w:type="gramStart"/>
      <w:r w:rsidRPr="00E67282">
        <w:rPr>
          <w:rFonts w:ascii="微软雅黑" w:eastAsia="微软雅黑" w:hAnsi="微软雅黑" w:cs="微软雅黑" w:hint="eastAsia"/>
          <w:color w:val="444444"/>
          <w:sz w:val="32"/>
          <w:szCs w:val="32"/>
        </w:rPr>
        <w:t>內</w:t>
      </w:r>
      <w:proofErr w:type="gramEnd"/>
      <w:r w:rsidRPr="00E67282">
        <w:rPr>
          <w:rFonts w:ascii="仿宋_GB2312" w:eastAsia="仿宋_GB2312" w:hAnsi="仿宋_GB2312" w:cs="仿宋_GB2312" w:hint="eastAsia"/>
          <w:color w:val="444444"/>
          <w:sz w:val="32"/>
          <w:szCs w:val="32"/>
        </w:rPr>
        <w:t>容必须真实、准确、完整。最好请事先浏览一下有关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报名采集数据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，对需要的数据做好准备，填表时可逐条对照。填写内容主要有以下几个页面，每页填写完成后点击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保存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，以免信息丢失。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1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）专项计划、就业方式等选择：普通硕士生专项计划选择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无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，就业方式选择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非定向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；如果是少干生专项计划选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少数民族高层次骨干人才计划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，就业方式选择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定向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2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）基本情况：根据要求先</w:t>
      </w:r>
      <w:proofErr w:type="gramStart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填相关</w:t>
      </w:r>
      <w:proofErr w:type="gramEnd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信息（姓名拼音间不能有空格）查询目前学籍数据，查询成功才能继续填写基本信息（学籍系统已存在的信息会自动读取填充），如果有误或缺失的信息填写完整。其中最高学历和学位请填写本科和学士学位；硕士导师的邮箱务必确保准确，系统会自动给导师发审核邮件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3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）本科学历和学位：如果学籍管理系统缺失，以下拉</w:t>
      </w:r>
      <w:proofErr w:type="gramStart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框方式</w:t>
      </w:r>
      <w:proofErr w:type="gramEnd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选择毕业院校和毕业专业，正确填写毕业证书和学位证书编号，否则将不能通过教育部录取资格审查。毕业专业应先正确选择专业所在的学科门类，再选择一级学科名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lastRenderedPageBreak/>
        <w:t>称，最后才能选择毕业专业（其余类似），如果系统中没有则选择相近专业。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4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）人事档案信息：前置学籍和工作等档案填写硕士所在学院（系）。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5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）家庭情况：填写家庭主要成员情况。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6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）学习工作情况：个人简要学习工作经历自高中毕业开始填写。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7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）奖惩和论文情况：填写有代表性的奖惩和学术成果，如果填不下以附件格式与申请表一起提交给招生学院（系）。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8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）报考信息：每位考生</w:t>
      </w:r>
      <w:proofErr w:type="gramStart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限申请</w:t>
      </w:r>
      <w:proofErr w:type="gramEnd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一个专业，务必正确填写。如可选择导师，</w:t>
      </w:r>
      <w:proofErr w:type="gramStart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一</w:t>
      </w:r>
      <w:proofErr w:type="gramEnd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志愿导师必填，二志愿导师和三志愿导师选填；如无法选择导师，则在备注栏填写导师姓名和工号。</w:t>
      </w:r>
    </w:p>
    <w:p w:rsidR="00E67282" w:rsidRPr="00D81EF6" w:rsidRDefault="00E67282" w:rsidP="00E67282">
      <w:pPr>
        <w:pStyle w:val="a3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bookmarkStart w:id="0" w:name="_GoBack"/>
      <w:bookmarkEnd w:id="0"/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9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）上传报名照片：</w:t>
      </w:r>
      <w:r w:rsidRPr="00E67282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考</w:t>
      </w:r>
      <w:r w:rsidRPr="0021777F">
        <w:rPr>
          <w:rFonts w:ascii="Times New Roman" w:eastAsia="仿宋_GB2312" w:hAnsi="Times New Roman" w:cs="Times New Roman" w:hint="eastAsia"/>
          <w:sz w:val="32"/>
          <w:szCs w:val="32"/>
        </w:rPr>
        <w:t>生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须按相关要求通过电脑端浏览器上传本人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近期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6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个月内）证件照电子版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JPG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格式，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300×400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像素，大小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100K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以内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，白色或淡蓝色背景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，建议在系统填报前准备好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）。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如提示人像对比不通过，有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2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次重新上传比对的机会，如均不通过，会转入人工审核（不影响后续报名程序）。待复试通过后招生处会重新比对，如有问题，会单独与考生联系。</w:t>
      </w:r>
    </w:p>
    <w:p w:rsidR="00E67282" w:rsidRPr="00D81EF6" w:rsidRDefault="00E67282" w:rsidP="00E67282">
      <w:pPr>
        <w:pStyle w:val="a3"/>
        <w:ind w:firstLineChars="200" w:firstLine="64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lastRenderedPageBreak/>
        <w:t>照片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</w:t>
      </w:r>
      <w:r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（具体要求详见“二、常见问题中的第</w:t>
      </w:r>
      <w:r>
        <w:rPr>
          <w:rFonts w:ascii="Times New Roman" w:eastAsia="仿宋_GB2312" w:hAnsi="Times New Roman" w:cs="Times New Roman"/>
          <w:color w:val="444444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条”）。</w:t>
      </w:r>
    </w:p>
    <w:p w:rsidR="00E67282" w:rsidRPr="00D81EF6" w:rsidRDefault="00E67282" w:rsidP="00E67282">
      <w:pPr>
        <w:pStyle w:val="a3"/>
        <w:ind w:firstLineChars="200" w:firstLine="64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根据教育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部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相关通知，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此证件照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将用于</w:t>
      </w:r>
      <w:proofErr w:type="gramStart"/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学信网新生</w:t>
      </w:r>
      <w:proofErr w:type="gramEnd"/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学籍注册、学历证书电子注册工作，</w:t>
      </w:r>
      <w:r w:rsidRPr="00D81EF6">
        <w:rPr>
          <w:rFonts w:ascii="Times New Roman" w:eastAsia="仿宋_GB2312" w:hAnsi="Times New Roman" w:cs="Times New Roman"/>
          <w:b/>
          <w:color w:val="444444"/>
          <w:sz w:val="32"/>
          <w:szCs w:val="32"/>
        </w:rPr>
        <w:t>人像对比结果不一致的研究生，将</w:t>
      </w:r>
      <w:proofErr w:type="gramStart"/>
      <w:r w:rsidRPr="00D81EF6">
        <w:rPr>
          <w:rFonts w:ascii="Times New Roman" w:eastAsia="仿宋_GB2312" w:hAnsi="Times New Roman" w:cs="Times New Roman"/>
          <w:b/>
          <w:color w:val="444444"/>
          <w:sz w:val="32"/>
          <w:szCs w:val="32"/>
        </w:rPr>
        <w:t>暂缓学信网</w:t>
      </w:r>
      <w:proofErr w:type="gramEnd"/>
      <w:r w:rsidRPr="00D81EF6">
        <w:rPr>
          <w:rFonts w:ascii="Times New Roman" w:eastAsia="仿宋_GB2312" w:hAnsi="Times New Roman" w:cs="Times New Roman"/>
          <w:b/>
          <w:color w:val="444444"/>
          <w:sz w:val="32"/>
          <w:szCs w:val="32"/>
        </w:rPr>
        <w:t>学籍注册、学历注册</w:t>
      </w:r>
      <w:r w:rsidRPr="00D81EF6">
        <w:rPr>
          <w:rFonts w:ascii="Times New Roman" w:eastAsia="仿宋_GB2312" w:hAnsi="Times New Roman" w:cs="Times New Roman" w:hint="eastAsia"/>
          <w:b/>
          <w:color w:val="444444"/>
          <w:sz w:val="32"/>
          <w:szCs w:val="32"/>
        </w:rPr>
        <w:t>、</w:t>
      </w:r>
      <w:r w:rsidRPr="00D81EF6">
        <w:rPr>
          <w:rFonts w:ascii="Times New Roman" w:eastAsia="仿宋_GB2312" w:hAnsi="Times New Roman" w:cs="Times New Roman"/>
          <w:b/>
          <w:color w:val="444444"/>
          <w:sz w:val="32"/>
          <w:szCs w:val="32"/>
        </w:rPr>
        <w:t>不得颁发学历证书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。同时该照片还用于制作录取通知书、校园卡以及其它在校证件等，请务必认真准备。</w:t>
      </w:r>
    </w:p>
    <w:p w:rsidR="00E67282" w:rsidRPr="00E67282" w:rsidRDefault="00E67282" w:rsidP="00E67282">
      <w:pPr>
        <w:pStyle w:val="a3"/>
        <w:spacing w:before="0" w:beforeAutospacing="0" w:after="0" w:afterAutospacing="0"/>
      </w:pPr>
      <w:r w:rsidRPr="00E67282">
        <w:t>。</w:t>
      </w:r>
    </w:p>
    <w:p w:rsidR="00E67282" w:rsidRPr="00E67282" w:rsidRDefault="00E67282" w:rsidP="00E67282">
      <w:pPr>
        <w:pStyle w:val="a3"/>
        <w:spacing w:before="0" w:beforeAutospacing="0" w:after="0" w:afterAutospacing="0"/>
      </w:pPr>
      <w:r w:rsidRPr="00E67282">
        <w:t>（10）点击缴费（实际不用缴费，只需点击按钮即可），出现报名成功界面。</w:t>
      </w:r>
    </w:p>
    <w:p w:rsidR="00E67282" w:rsidRPr="00E67282" w:rsidRDefault="00E67282" w:rsidP="00E67282">
      <w:pPr>
        <w:pStyle w:val="a3"/>
        <w:rPr>
          <w:rFonts w:hint="eastAsia"/>
        </w:rPr>
      </w:pPr>
    </w:p>
    <w:sectPr w:rsidR="00E67282" w:rsidRPr="00E6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82"/>
    <w:rsid w:val="0003193D"/>
    <w:rsid w:val="00E6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DFB7"/>
  <w15:chartTrackingRefBased/>
  <w15:docId w15:val="{ED847434-97B2-48EE-B12C-AC3A4CF8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6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王美青</dc:creator>
  <cp:keywords/>
  <dc:description/>
  <cp:lastModifiedBy>王美青</cp:lastModifiedBy>
  <cp:revision>1</cp:revision>
  <dcterms:created xsi:type="dcterms:W3CDTF">2023-10-11T06:39:00Z</dcterms:created>
  <dcterms:modified xsi:type="dcterms:W3CDTF">2023-10-11T06:44:00Z</dcterms:modified>
</cp:coreProperties>
</file>